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9E" w:rsidRPr="007E212B" w:rsidRDefault="00AD0CC5">
      <w:pPr>
        <w:rPr>
          <w:b/>
        </w:rPr>
      </w:pPr>
      <w:r w:rsidRPr="007E212B">
        <w:rPr>
          <w:b/>
        </w:rPr>
        <w:t xml:space="preserve">Dr. med. </w:t>
      </w:r>
      <w:proofErr w:type="spellStart"/>
      <w:r w:rsidRPr="007E212B">
        <w:rPr>
          <w:b/>
        </w:rPr>
        <w:t>dent</w:t>
      </w:r>
      <w:proofErr w:type="spellEnd"/>
      <w:r w:rsidRPr="007E212B">
        <w:rPr>
          <w:b/>
        </w:rPr>
        <w:t xml:space="preserve"> Caroline Sekundo</w:t>
      </w:r>
    </w:p>
    <w:p w:rsidR="00AD0CC5" w:rsidRPr="007E212B" w:rsidRDefault="00AD0CC5">
      <w:pPr>
        <w:rPr>
          <w:b/>
        </w:rPr>
      </w:pPr>
      <w:r w:rsidRPr="007E212B">
        <w:rPr>
          <w:b/>
        </w:rPr>
        <w:t>Vita</w:t>
      </w:r>
    </w:p>
    <w:p w:rsidR="00AD0CC5" w:rsidRDefault="00AD0CC5" w:rsidP="00AD0CC5">
      <w:pPr>
        <w:ind w:left="3540" w:hanging="3540"/>
        <w:rPr>
          <w:rFonts w:ascii="Calibri" w:hAnsi="Calibri"/>
          <w:szCs w:val="21"/>
        </w:rPr>
      </w:pPr>
      <w:r>
        <w:t>2011-2016</w:t>
      </w:r>
      <w:r>
        <w:tab/>
      </w:r>
      <w:r w:rsidRPr="00332438">
        <w:rPr>
          <w:rFonts w:ascii="Calibri" w:hAnsi="Calibri"/>
          <w:szCs w:val="21"/>
        </w:rPr>
        <w:t>Studium der Zahnmedizin an der Ruprecht-Karls- Universität</w:t>
      </w:r>
      <w:r>
        <w:rPr>
          <w:rFonts w:ascii="Calibri" w:hAnsi="Calibri"/>
          <w:szCs w:val="21"/>
        </w:rPr>
        <w:t xml:space="preserve"> Heidelberg</w:t>
      </w:r>
    </w:p>
    <w:p w:rsidR="00AD0CC5" w:rsidRDefault="00AD0CC5" w:rsidP="00AD0CC5">
      <w:pPr>
        <w:spacing w:line="480" w:lineRule="auto"/>
        <w:ind w:left="3540" w:hanging="3540"/>
        <w:rPr>
          <w:rFonts w:ascii="Calibri" w:hAnsi="Calibri"/>
          <w:szCs w:val="21"/>
        </w:rPr>
      </w:pPr>
      <w:r w:rsidRPr="00332438">
        <w:rPr>
          <w:rFonts w:ascii="Calibri" w:hAnsi="Calibri"/>
          <w:szCs w:val="21"/>
        </w:rPr>
        <w:t>2014- 2015</w:t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>A</w:t>
      </w:r>
      <w:r w:rsidRPr="00332438">
        <w:rPr>
          <w:rFonts w:ascii="Calibri" w:hAnsi="Calibri"/>
          <w:szCs w:val="21"/>
        </w:rPr>
        <w:t xml:space="preserve">uslandsjahr an der </w:t>
      </w:r>
      <w:r>
        <w:rPr>
          <w:rFonts w:ascii="Calibri" w:hAnsi="Calibri"/>
          <w:szCs w:val="21"/>
        </w:rPr>
        <w:t xml:space="preserve">Universität </w:t>
      </w:r>
      <w:r w:rsidRPr="00332438">
        <w:rPr>
          <w:rFonts w:ascii="Calibri" w:hAnsi="Calibri"/>
          <w:szCs w:val="21"/>
        </w:rPr>
        <w:t>UM 1 Montpellier, Frankreich</w:t>
      </w:r>
    </w:p>
    <w:p w:rsidR="00AD0CC5" w:rsidRDefault="00AD0CC5" w:rsidP="00AD0CC5">
      <w:pPr>
        <w:spacing w:line="360" w:lineRule="auto"/>
        <w:rPr>
          <w:rFonts w:ascii="Calibri" w:hAnsi="Calibri"/>
          <w:szCs w:val="21"/>
        </w:rPr>
      </w:pPr>
      <w:r w:rsidRPr="005E718F">
        <w:rPr>
          <w:rFonts w:ascii="Calibri" w:hAnsi="Calibri"/>
          <w:szCs w:val="21"/>
        </w:rPr>
        <w:t>2016</w:t>
      </w:r>
      <w:r w:rsidRPr="005E718F">
        <w:rPr>
          <w:rFonts w:ascii="Calibri" w:hAnsi="Calibri"/>
          <w:szCs w:val="21"/>
        </w:rPr>
        <w:tab/>
      </w:r>
      <w:r w:rsidRPr="005E718F"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>
        <w:rPr>
          <w:rFonts w:ascii="Calibri" w:hAnsi="Calibri"/>
          <w:szCs w:val="21"/>
        </w:rPr>
        <w:tab/>
      </w:r>
      <w:r w:rsidRPr="005E718F">
        <w:rPr>
          <w:rFonts w:ascii="Calibri" w:hAnsi="Calibri"/>
          <w:szCs w:val="21"/>
        </w:rPr>
        <w:t>Approbation als Zahnärztin</w:t>
      </w:r>
    </w:p>
    <w:p w:rsidR="00AD0CC5" w:rsidRDefault="00AD0CC5" w:rsidP="00AD0CC5">
      <w:pPr>
        <w:ind w:left="3540" w:hanging="3540"/>
        <w:jc w:val="both"/>
        <w:rPr>
          <w:rFonts w:ascii="Calibri" w:hAnsi="Calibri"/>
        </w:rPr>
      </w:pPr>
      <w:r>
        <w:rPr>
          <w:rFonts w:ascii="Calibri" w:hAnsi="Calibri"/>
        </w:rPr>
        <w:t xml:space="preserve">Seit </w:t>
      </w:r>
      <w:r>
        <w:rPr>
          <w:rFonts w:ascii="Calibri" w:hAnsi="Calibri"/>
        </w:rPr>
        <w:t>2017</w:t>
      </w:r>
      <w:r>
        <w:rPr>
          <w:rFonts w:ascii="Calibri" w:hAnsi="Calibri"/>
        </w:rPr>
        <w:tab/>
        <w:t>Wissenschaftliche Mitarbeiterin/Zahnärztin an der Poliklinik für Zahnerhaltung</w:t>
      </w:r>
      <w:r w:rsidR="006C3BDA">
        <w:rPr>
          <w:rFonts w:ascii="Calibri" w:hAnsi="Calibri"/>
        </w:rPr>
        <w:t>skunde</w:t>
      </w:r>
      <w:r>
        <w:rPr>
          <w:rFonts w:ascii="Calibri" w:hAnsi="Calibri"/>
        </w:rPr>
        <w:t xml:space="preserve">, </w:t>
      </w:r>
      <w:r w:rsidR="006C3BDA">
        <w:rPr>
          <w:rFonts w:ascii="Calibri" w:hAnsi="Calibri"/>
        </w:rPr>
        <w:t xml:space="preserve">Sektion präventive und restaurative Zahnheilkunde, </w:t>
      </w:r>
      <w:r>
        <w:rPr>
          <w:rFonts w:ascii="Calibri" w:hAnsi="Calibri"/>
        </w:rPr>
        <w:t>Universitätsklinikum Heidelberg</w:t>
      </w:r>
    </w:p>
    <w:p w:rsidR="00AC0C59" w:rsidRPr="00AC0C59" w:rsidRDefault="00AC0C59" w:rsidP="00AC0C59">
      <w:pPr>
        <w:ind w:left="3540" w:hanging="3540"/>
        <w:jc w:val="both"/>
        <w:rPr>
          <w:rFonts w:ascii="Calibri" w:hAnsi="Calibri"/>
        </w:rPr>
      </w:pPr>
      <w:r>
        <w:rPr>
          <w:rFonts w:ascii="Calibri" w:hAnsi="Calibri"/>
        </w:rPr>
        <w:t>Seit 2017</w:t>
      </w:r>
      <w:r>
        <w:rPr>
          <w:rFonts w:ascii="Calibri" w:hAnsi="Calibri"/>
        </w:rPr>
        <w:tab/>
      </w:r>
      <w:r w:rsidRPr="00AC0C59">
        <w:rPr>
          <w:rFonts w:ascii="Calibri" w:hAnsi="Calibri"/>
        </w:rPr>
        <w:t>Spezialisierungs-Fortbildung – Tätigkeitsschwerpunkt Endodontologie</w:t>
      </w:r>
    </w:p>
    <w:p w:rsidR="00AC0C59" w:rsidRDefault="00AC0C59" w:rsidP="00AC0C59">
      <w:pPr>
        <w:ind w:left="3540" w:hanging="3540"/>
        <w:jc w:val="both"/>
        <w:rPr>
          <w:rFonts w:ascii="Calibri" w:hAnsi="Calibri"/>
        </w:rPr>
      </w:pPr>
      <w:r>
        <w:rPr>
          <w:rFonts w:ascii="Calibri" w:hAnsi="Calibri"/>
        </w:rPr>
        <w:t>Seit 2017</w:t>
      </w:r>
      <w:r>
        <w:rPr>
          <w:rFonts w:ascii="Calibri" w:hAnsi="Calibri"/>
        </w:rPr>
        <w:tab/>
      </w:r>
      <w:r w:rsidRPr="00AC0C59">
        <w:rPr>
          <w:rFonts w:ascii="Calibri" w:hAnsi="Calibri"/>
        </w:rPr>
        <w:t>Spezialisierungs-Fortbildung – Tätigkeitsschwerpunkt Ästhetische Zahnheilkunde</w:t>
      </w:r>
    </w:p>
    <w:p w:rsidR="00AC0C59" w:rsidRDefault="00AC0C59" w:rsidP="00AC0C59">
      <w:pPr>
        <w:ind w:left="3540" w:hanging="3540"/>
        <w:jc w:val="both"/>
        <w:rPr>
          <w:rFonts w:ascii="Calibri" w:hAnsi="Calibri"/>
        </w:rPr>
      </w:pPr>
      <w:r>
        <w:rPr>
          <w:rFonts w:ascii="Calibri" w:hAnsi="Calibri"/>
        </w:rPr>
        <w:t>2017</w:t>
      </w:r>
      <w:r>
        <w:rPr>
          <w:rFonts w:ascii="Calibri" w:hAnsi="Calibri"/>
        </w:rPr>
        <w:tab/>
        <w:t>Qualifikation zur zahnärztlichen Lachgassedierung</w:t>
      </w:r>
    </w:p>
    <w:p w:rsidR="00AC0C59" w:rsidRDefault="00AC0C59" w:rsidP="00AC0C59">
      <w:pPr>
        <w:ind w:left="3540" w:hanging="354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8732A0">
        <w:rPr>
          <w:rFonts w:cstheme="minorHAnsi"/>
        </w:rPr>
        <w:t>Erlangung der Fachkunde für digitale Volumentomographie</w:t>
      </w:r>
    </w:p>
    <w:p w:rsidR="00AD0CC5" w:rsidRDefault="00AD0CC5" w:rsidP="00AD0CC5">
      <w:pPr>
        <w:ind w:left="3540" w:hanging="3540"/>
        <w:jc w:val="both"/>
        <w:rPr>
          <w:rFonts w:ascii="Calibri" w:hAnsi="Calibri"/>
        </w:rPr>
      </w:pPr>
      <w:r>
        <w:rPr>
          <w:rFonts w:ascii="Calibri" w:hAnsi="Calibri"/>
        </w:rPr>
        <w:t>Seit</w:t>
      </w:r>
      <w:r>
        <w:rPr>
          <w:rFonts w:ascii="Calibri" w:hAnsi="Calibri"/>
        </w:rPr>
        <w:t xml:space="preserve"> 2018</w:t>
      </w:r>
      <w:r>
        <w:rPr>
          <w:rFonts w:ascii="Calibri" w:hAnsi="Calibri"/>
        </w:rPr>
        <w:tab/>
      </w:r>
      <w:r w:rsidR="00AC0C59" w:rsidRPr="00AC0C59">
        <w:rPr>
          <w:rFonts w:ascii="Calibri" w:hAnsi="Calibri"/>
        </w:rPr>
        <w:t>Vorbereitungs- und Weiterbildungsassistenti</w:t>
      </w:r>
      <w:r w:rsidR="00AC0C59">
        <w:rPr>
          <w:rFonts w:ascii="Calibri" w:hAnsi="Calibri"/>
        </w:rPr>
        <w:t xml:space="preserve">n/ seit 2019 </w:t>
      </w:r>
      <w:r>
        <w:rPr>
          <w:rFonts w:ascii="Calibri" w:hAnsi="Calibri"/>
        </w:rPr>
        <w:t>angestellte Zahnärztin im Zahnzentrum Messerschmidt</w:t>
      </w:r>
      <w:r w:rsidR="00AC0C59">
        <w:rPr>
          <w:rFonts w:ascii="Calibri" w:hAnsi="Calibri"/>
        </w:rPr>
        <w:t xml:space="preserve"> in </w:t>
      </w:r>
      <w:r>
        <w:rPr>
          <w:rFonts w:ascii="Calibri" w:hAnsi="Calibri"/>
        </w:rPr>
        <w:t>Mainz</w:t>
      </w:r>
    </w:p>
    <w:p w:rsidR="00AD0CC5" w:rsidRDefault="00AD0CC5" w:rsidP="00AD0CC5">
      <w:pPr>
        <w:ind w:left="3540" w:hanging="354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2019</w:t>
      </w:r>
      <w:r>
        <w:rPr>
          <w:rFonts w:ascii="Calibri" w:hAnsi="Calibri"/>
          <w:szCs w:val="21"/>
        </w:rPr>
        <w:tab/>
        <w:t xml:space="preserve">Promotion mit Magna cum laude in der </w:t>
      </w:r>
      <w:r w:rsidRPr="00180EB3">
        <w:rPr>
          <w:rFonts w:ascii="Calibri" w:hAnsi="Calibri"/>
          <w:szCs w:val="21"/>
        </w:rPr>
        <w:t>Sektion Translationale Gesundheitsökonomie</w:t>
      </w:r>
      <w:r>
        <w:rPr>
          <w:rFonts w:ascii="Calibri" w:hAnsi="Calibri"/>
          <w:szCs w:val="21"/>
        </w:rPr>
        <w:t xml:space="preserve"> </w:t>
      </w:r>
      <w:r w:rsidRPr="00180EB3">
        <w:rPr>
          <w:rFonts w:ascii="Calibri" w:hAnsi="Calibri"/>
          <w:szCs w:val="21"/>
        </w:rPr>
        <w:t>der Universität Heidelberg</w:t>
      </w:r>
    </w:p>
    <w:p w:rsidR="00AD0CC5" w:rsidRDefault="00AC0C59" w:rsidP="00AD0CC5">
      <w:pPr>
        <w:spacing w:line="360" w:lineRule="auto"/>
        <w:rPr>
          <w:rFonts w:ascii="Calibri" w:hAnsi="Calibri"/>
          <w:b/>
          <w:szCs w:val="21"/>
        </w:rPr>
      </w:pPr>
      <w:r w:rsidRPr="007E212B">
        <w:rPr>
          <w:rFonts w:ascii="Calibri" w:hAnsi="Calibri"/>
          <w:b/>
          <w:szCs w:val="21"/>
        </w:rPr>
        <w:t>Arbeitsschwerpunkte</w:t>
      </w:r>
    </w:p>
    <w:p w:rsidR="006C3BDA" w:rsidRDefault="006C3BDA" w:rsidP="00AD0CC5">
      <w:pPr>
        <w:spacing w:line="360" w:lineRule="auto"/>
        <w:rPr>
          <w:rFonts w:ascii="Calibri" w:hAnsi="Calibri"/>
          <w:szCs w:val="21"/>
        </w:rPr>
      </w:pPr>
      <w:r w:rsidRPr="006C3BDA">
        <w:rPr>
          <w:rFonts w:ascii="Calibri" w:hAnsi="Calibri"/>
          <w:szCs w:val="21"/>
        </w:rPr>
        <w:t>Zahnerhaltung (präventiv und restaurativ)</w:t>
      </w:r>
    </w:p>
    <w:p w:rsidR="006C3BDA" w:rsidRDefault="006C3BDA" w:rsidP="006C3BDA">
      <w:pPr>
        <w:spacing w:line="360" w:lineRule="auto"/>
        <w:rPr>
          <w:rFonts w:ascii="Calibri" w:hAnsi="Calibri"/>
          <w:szCs w:val="21"/>
        </w:rPr>
      </w:pPr>
      <w:r w:rsidRPr="00737BC1">
        <w:rPr>
          <w:rFonts w:ascii="Calibri" w:hAnsi="Calibri"/>
          <w:szCs w:val="21"/>
        </w:rPr>
        <w:t>Komplexe endodontologische Behandlungen</w:t>
      </w:r>
    </w:p>
    <w:p w:rsidR="006C3BDA" w:rsidRPr="00737BC1" w:rsidRDefault="006C3BDA" w:rsidP="00AD0CC5">
      <w:pPr>
        <w:spacing w:line="360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Ästhetische Zahnheilkunde</w:t>
      </w:r>
    </w:p>
    <w:p w:rsidR="00AC0C59" w:rsidRPr="007E212B" w:rsidRDefault="00AC0C59" w:rsidP="00AD0CC5">
      <w:pPr>
        <w:spacing w:line="360" w:lineRule="auto"/>
        <w:rPr>
          <w:rFonts w:ascii="Calibri" w:hAnsi="Calibri"/>
          <w:b/>
          <w:szCs w:val="21"/>
        </w:rPr>
      </w:pPr>
      <w:bookmarkStart w:id="0" w:name="_GoBack"/>
      <w:bookmarkEnd w:id="0"/>
      <w:r w:rsidRPr="007E212B">
        <w:rPr>
          <w:rFonts w:ascii="Calibri" w:hAnsi="Calibri"/>
          <w:b/>
          <w:szCs w:val="21"/>
        </w:rPr>
        <w:t>Mitgliedschaften</w:t>
      </w:r>
    </w:p>
    <w:p w:rsidR="00AC0C59" w:rsidRDefault="00AC0C59" w:rsidP="007E212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Mitglied in der Deutschen Gesellschaft für Zahnerhaltung (DGZ)</w:t>
      </w:r>
    </w:p>
    <w:p w:rsidR="00AC0C59" w:rsidRPr="005860FE" w:rsidRDefault="00AC0C59" w:rsidP="007E212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Mitglied in der Deutschen Gesellschaft für </w:t>
      </w:r>
      <w:r w:rsidRPr="005860FE">
        <w:rPr>
          <w:rFonts w:ascii="Calibri" w:hAnsi="Calibri"/>
        </w:rPr>
        <w:t>Präventivzahnmedizin</w:t>
      </w:r>
      <w:r>
        <w:rPr>
          <w:rFonts w:ascii="Calibri" w:hAnsi="Calibri"/>
        </w:rPr>
        <w:t xml:space="preserve"> (DGZMP)</w:t>
      </w:r>
    </w:p>
    <w:p w:rsidR="00AC0C59" w:rsidRDefault="00AC0C59" w:rsidP="007E212B">
      <w:pPr>
        <w:spacing w:line="276" w:lineRule="auto"/>
        <w:rPr>
          <w:rFonts w:ascii="Calibri" w:hAnsi="Calibri"/>
          <w:szCs w:val="21"/>
        </w:rPr>
      </w:pPr>
      <w:r w:rsidRPr="00AC0C59">
        <w:rPr>
          <w:rFonts w:ascii="Calibri" w:hAnsi="Calibri"/>
          <w:szCs w:val="21"/>
        </w:rPr>
        <w:t>Landeszahnärztekammer Rheinland-Pfalz</w:t>
      </w:r>
    </w:p>
    <w:p w:rsidR="00AC0C59" w:rsidRDefault="00AC0C59" w:rsidP="007E212B">
      <w:pPr>
        <w:spacing w:line="276" w:lineRule="auto"/>
        <w:rPr>
          <w:rFonts w:ascii="Calibri" w:hAnsi="Calibri"/>
          <w:szCs w:val="21"/>
        </w:rPr>
      </w:pPr>
      <w:r w:rsidRPr="00AC0C59">
        <w:rPr>
          <w:rFonts w:ascii="Calibri" w:hAnsi="Calibri"/>
          <w:szCs w:val="21"/>
        </w:rPr>
        <w:t>Bezirkszahnärztekammer Rheinhessen</w:t>
      </w:r>
    </w:p>
    <w:p w:rsidR="00AC0C59" w:rsidRDefault="00AC0C59" w:rsidP="007E212B">
      <w:pPr>
        <w:spacing w:line="276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Landezahnärztekammer Baden-</w:t>
      </w:r>
      <w:r w:rsidR="007E212B">
        <w:rPr>
          <w:rFonts w:ascii="Calibri" w:hAnsi="Calibri"/>
          <w:szCs w:val="21"/>
        </w:rPr>
        <w:t>Württemberg</w:t>
      </w:r>
    </w:p>
    <w:p w:rsidR="007E212B" w:rsidRDefault="007E212B" w:rsidP="007E212B">
      <w:pPr>
        <w:spacing w:line="276" w:lineRule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Bezirkszahnärztekammer Karlsruhe</w:t>
      </w:r>
    </w:p>
    <w:sectPr w:rsidR="007E2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C5"/>
    <w:rsid w:val="000F53AF"/>
    <w:rsid w:val="005A4314"/>
    <w:rsid w:val="005F5599"/>
    <w:rsid w:val="006C3BDA"/>
    <w:rsid w:val="00737BC1"/>
    <w:rsid w:val="007E212B"/>
    <w:rsid w:val="00AC0C59"/>
    <w:rsid w:val="00AD0CC5"/>
    <w:rsid w:val="00D33E24"/>
    <w:rsid w:val="00D47032"/>
    <w:rsid w:val="00E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91D4"/>
  <w15:chartTrackingRefBased/>
  <w15:docId w15:val="{1EA86874-9640-4B08-97BD-5B5A1AF6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Sekundo</dc:creator>
  <cp:keywords/>
  <dc:description/>
  <cp:lastModifiedBy>Caroline Sekundo</cp:lastModifiedBy>
  <cp:revision>1</cp:revision>
  <dcterms:created xsi:type="dcterms:W3CDTF">2019-04-22T16:14:00Z</dcterms:created>
  <dcterms:modified xsi:type="dcterms:W3CDTF">2019-04-22T16:46:00Z</dcterms:modified>
</cp:coreProperties>
</file>